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D6BE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D96A9E">
        <w:rPr>
          <w:rFonts w:ascii="Arial" w:hAnsi="Arial" w:cs="Arial"/>
          <w:color w:val="595959"/>
          <w:sz w:val="24"/>
        </w:rPr>
        <w:t>.06.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Pr="00B35B46" w:rsidRDefault="00D96A9E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</w:rPr>
      </w:pPr>
      <w:r w:rsidRPr="00B35B46">
        <w:rPr>
          <w:rFonts w:ascii="Arial" w:hAnsi="Arial" w:cs="Arial"/>
          <w:b/>
          <w:bCs/>
          <w:sz w:val="48"/>
        </w:rPr>
        <w:t xml:space="preserve">СТАТИСТИК 2.0 </w:t>
      </w:r>
      <w:r w:rsidR="00D83B08" w:rsidRPr="00B35B46">
        <w:rPr>
          <w:rFonts w:ascii="Arial" w:hAnsi="Arial" w:cs="Arial"/>
          <w:b/>
          <w:bCs/>
          <w:sz w:val="48"/>
        </w:rPr>
        <w:t xml:space="preserve">— </w:t>
      </w:r>
      <w:r w:rsidRPr="00B35B46">
        <w:rPr>
          <w:rFonts w:ascii="Arial" w:hAnsi="Arial" w:cs="Arial"/>
          <w:b/>
          <w:bCs/>
          <w:sz w:val="48"/>
        </w:rPr>
        <w:t>КАКИМ ОН ДОЛЖЕН БЫТЬ</w:t>
      </w:r>
    </w:p>
    <w:p w:rsidR="00D96A9E" w:rsidRPr="00D96A9E" w:rsidRDefault="00D96A9E" w:rsidP="00D96A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Всего несколько лет назад будущее статистического образования в России находилось под большим вопросом. Необходимость думать о будущем и формировать стандарты для статистиков XXI века заставляет Росстат переходить к решительным действиям.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Перспективы развития статистического образования в России стали центральной темой прошедшего 8 июня заседания Общественного совета при Росстате. Участие в обсуждении приняли представители ведущих вузов, компаний-работодателей и экспертного сообщества.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оценке Росстата, сегодня более 100 тысяч человек в стране могут назвать себя статистиками или специалистами по работе с данными. Они заняты в органах власти, частном бизнесе, банках и страховых компаниях, профессиональных ассоциациях и СМИ. Профессия статистик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data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scientist</w:t>
      </w:r>
      <w:r w:rsidR="00DC59D8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входит в число самых перспективных, по оценке ведущих международных консалтинговых компаний. 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Однако еще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пять</w:t>
      </w:r>
      <w:r w:rsidR="00997A5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лет назад будущее статистического образования в России находилось под большим вопросом. В 2018 году российские вузы не выпустили ни одного выпускника по программе «Статистика». При этом спрос на специалистов, умеющих работать с данными, стремительно рос и продолжает расти.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«Очевиден запрос на возрождение статистического образования. Есть идеи со стороны вузов и 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>сп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рос со стороны государства, бизнеса и общества. Генерация данных идет с огромной скоростью, а вот 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66662B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специалистов, которые могут расшифровать цифры, проследить взаимосвязи и дать определенную картину, наблюдается кризис»,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считает</w:t>
      </w:r>
      <w:r w:rsidR="00997A5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председатель Общественного совета при Росстате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Андрей </w:t>
      </w:r>
      <w:proofErr w:type="spellStart"/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Клепач</w:t>
      </w:r>
      <w:proofErr w:type="spellEnd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На этом фоне в Росстате от простой констатации дефицита кадров в органах статистики решили перейти к решительным действиям сразу по нескольким направлениям.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«Надо</w:t>
      </w:r>
      <w:r w:rsidR="0066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научиться искать таланты внутри системы и вне ее. Чтобы обеспечить подготовку современных статистиков, мы видим два больших направления работы: взаимодействие с вузами и создание системы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повышения квалификации внутри Росстата. Это позволит сформировать эффективную систему подготовки кадров»,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уверен глава Росстата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Павел Малков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уже запущено несколько программ внутреннего обучения: образовательный фестиваль «Лидеры 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Рос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BA3D87" w:rsidRPr="00D96A9E">
        <w:rPr>
          <w:rFonts w:ascii="Arial" w:eastAsia="Calibri" w:hAnsi="Arial" w:cs="Arial"/>
          <w:bCs/>
          <w:color w:val="525252"/>
          <w:sz w:val="24"/>
          <w:szCs w:val="24"/>
        </w:rPr>
        <w:t>тата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», обучающие программы «Клик», «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Statistics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MBA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» и други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 Объединит уже начатые образовательные инициативы Росстата программа «Импульс», направленная на развитие компетенций и навыков, создание кадрового резерва, а также формирование системы кадровых и профессиональных лифтов.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Среди наиболее важных проектов, позволяющих вернуться к качественному статистическому образованию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Павел Малков отметил</w:t>
      </w:r>
      <w:r w:rsidR="00BA3D8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возрождение на базе РЭУ им. Г.В. Плеханова профильного института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МЭСИ,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также расширение программы сотрудничества с федеральными и региональными вузами.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К июню 2021 года Росстатом подписано более 25 соглашений, в том числе с 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шестью</w:t>
      </w:r>
      <w:r w:rsidR="00C06D71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ведущими российскими университетами и академиями</w:t>
      </w:r>
      <w:r w:rsidR="00C06D71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МИРЭА, Финансовый университет, НИУ ВШЭ, РЭУ им. Г.В. Плеханова, РГСУ, РАНХиГС. К 2024 году органы статистики планируют реализовывать программы сотрудничества с более чем 50 региональными и федеральными вузами страны.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В Росстате ожидают, что уже в ближайшее время в 16 российских вузах будут готовить специалистов по направлению «статистика», а МЭСИ станет флагманом статистического образования в России и СНГ.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«Уже издан приказ о формировании МЭСИ, идет наполнение его структуры, которая будет состоять из трех элементов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образовательного, научного и инфраструктурного»,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проректор РЭУ им. Г.В. Плеханова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Виталий</w:t>
      </w:r>
      <w:r w:rsidR="00D83B0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Минашкин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Он подчеркнул, что в структуру МЭСИ войдут недавно созданный факультет Data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Science, а также несколько научных подразделений</w:t>
      </w:r>
      <w:r w:rsidR="0064521E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лаборатории «Социально-демографическая статистика», «Количественные методы исследования регионального развития» и Центр статистики и науки о данных.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Участвовавшие в обсуждении представители бизнеса указали на ряд принципиальных компетенций для современного аналитика, работающего со статистической информацией.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По мнению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 w:rsidR="00CA71E7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иректора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по развитию отношений с органами государственной власти X5 Group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Станислава Богданова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, современный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статистик должен уметь находить и предлагать новые решения, искать пути оптимизации существующих процессов, 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 xml:space="preserve">иметь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собственное бизнес-видение и постоянно продолжать обучение.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«Как работодател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нам важно, чтобы сотрудник умел обрабатывать большие объемы информации, формировать отчеты, визуализировать данные»,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отметил Станислав Богданов.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С ним солидарен исполнительный директор по исследованию данных </w:t>
      </w:r>
      <w:proofErr w:type="spellStart"/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SberAI</w:t>
      </w:r>
      <w:proofErr w:type="spellEnd"/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Степнов</w:t>
      </w:r>
      <w:r w:rsidRPr="00B35B46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96A9E" w:rsidRPr="00D96A9E" w:rsidRDefault="00D96A9E" w:rsidP="00D96A9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«Все, что мы заложим в обучающие программы сегодня, через 20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30</w:t>
      </w:r>
      <w:r w:rsidR="00CA71E7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лет будет устаревшим. Это нужно осознавать. Самое главное, что дает образование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возможность научиться учиться. Научиться решать разноплановые задачи и не бояться браться за те, что кажутся непосильными», </w:t>
      </w:r>
      <w:r w:rsidR="00D83B08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42139">
        <w:rPr>
          <w:rFonts w:ascii="Arial" w:eastAsia="Calibri" w:hAnsi="Arial" w:cs="Arial"/>
          <w:bCs/>
          <w:color w:val="525252"/>
          <w:sz w:val="24"/>
          <w:szCs w:val="24"/>
        </w:rPr>
        <w:t>заметил</w:t>
      </w:r>
      <w:r w:rsidR="00442139" w:rsidRPr="00D96A9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D96A9E">
        <w:rPr>
          <w:rFonts w:ascii="Arial" w:eastAsia="Calibri" w:hAnsi="Arial" w:cs="Arial"/>
          <w:bCs/>
          <w:color w:val="525252"/>
          <w:sz w:val="24"/>
          <w:szCs w:val="24"/>
        </w:rPr>
        <w:t>Михаил Степнов.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0B131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0B131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0B131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0B131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0B131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0B131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0B131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3D" w:rsidRDefault="0094773D" w:rsidP="00A02726">
      <w:pPr>
        <w:spacing w:after="0" w:line="240" w:lineRule="auto"/>
      </w:pPr>
      <w:r>
        <w:separator/>
      </w:r>
    </w:p>
  </w:endnote>
  <w:endnote w:type="continuationSeparator" w:id="0">
    <w:p w:rsidR="0094773D" w:rsidRDefault="0094773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B131D">
          <w:fldChar w:fldCharType="begin"/>
        </w:r>
        <w:r w:rsidR="00A02726">
          <w:instrText>PAGE   \* MERGEFORMAT</w:instrText>
        </w:r>
        <w:r w:rsidR="000B131D">
          <w:fldChar w:fldCharType="separate"/>
        </w:r>
        <w:r w:rsidR="009E2DCA">
          <w:rPr>
            <w:noProof/>
          </w:rPr>
          <w:t>1</w:t>
        </w:r>
        <w:r w:rsidR="000B131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3D" w:rsidRDefault="0094773D" w:rsidP="00A02726">
      <w:pPr>
        <w:spacing w:after="0" w:line="240" w:lineRule="auto"/>
      </w:pPr>
      <w:r>
        <w:separator/>
      </w:r>
    </w:p>
  </w:footnote>
  <w:footnote w:type="continuationSeparator" w:id="0">
    <w:p w:rsidR="0094773D" w:rsidRDefault="0094773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B131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131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B131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131D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13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3CC9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1D4F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21E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62B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6BEE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4773D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97A5B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2DCA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5B46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3D87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D71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71E7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B08"/>
    <w:rsid w:val="00D83F35"/>
    <w:rsid w:val="00D843FF"/>
    <w:rsid w:val="00D85C47"/>
    <w:rsid w:val="00D86089"/>
    <w:rsid w:val="00D92211"/>
    <w:rsid w:val="00D96A9E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59D8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8DC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C877-0B66-4FBD-8031-5521D7DD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2021-06-11T07:32:00Z</dcterms:created>
  <dcterms:modified xsi:type="dcterms:W3CDTF">2021-06-11T07:32:00Z</dcterms:modified>
</cp:coreProperties>
</file>