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5023CF" w:rsidP="00507CCD">
      <w:pPr>
        <w:jc w:val="right"/>
        <w:rPr>
          <w:rFonts w:ascii="Arial" w:hAnsi="Arial" w:cs="Arial"/>
          <w:color w:val="595959"/>
          <w:sz w:val="24"/>
        </w:rPr>
      </w:pPr>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rPr>
      </w:pPr>
      <w:r w:rsidRPr="00E803B2">
        <w:rPr>
          <w:rFonts w:ascii="Arial" w:hAnsi="Arial" w:cs="Arial"/>
          <w:b/>
          <w:sz w:val="48"/>
        </w:rPr>
        <w:t xml:space="preserve">«СТАТИСТИКА ЗНАЕТ ВСЕ»: </w:t>
      </w:r>
      <w:r w:rsidR="00917CEC">
        <w:rPr>
          <w:rFonts w:ascii="Arial" w:hAnsi="Arial" w:cs="Arial"/>
          <w:b/>
          <w:sz w:val="48"/>
        </w:rPr>
        <w:br/>
      </w:r>
      <w:r w:rsidRPr="00E803B2">
        <w:rPr>
          <w:rFonts w:ascii="Arial" w:hAnsi="Arial" w:cs="Arial"/>
          <w:b/>
          <w:sz w:val="48"/>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w:t>
      </w:r>
      <w:r w:rsidR="006929C4">
        <w:rPr>
          <w:rFonts w:ascii="Arial" w:hAnsi="Arial" w:cs="Arial"/>
          <w:b/>
          <w:color w:val="525252" w:themeColor="accent3" w:themeShade="80"/>
          <w:sz w:val="24"/>
          <w:szCs w:val="24"/>
        </w:rPr>
        <w:t>П</w:t>
      </w:r>
      <w:r w:rsidRPr="00EC1A25">
        <w:rPr>
          <w:rFonts w:ascii="Arial" w:hAnsi="Arial" w:cs="Arial"/>
          <w:b/>
          <w:color w:val="525252" w:themeColor="accent3" w:themeShade="80"/>
          <w:sz w:val="24"/>
          <w:szCs w:val="24"/>
        </w:rPr>
        <w:t xml:space="preserve">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917CEC"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w:t>
      </w:r>
      <w:proofErr w:type="spellStart"/>
      <w:r w:rsidRPr="00295F8C">
        <w:rPr>
          <w:rFonts w:ascii="Arial" w:hAnsi="Arial" w:cs="Arial"/>
          <w:color w:val="525252" w:themeColor="accent3" w:themeShade="80"/>
          <w:sz w:val="24"/>
          <w:szCs w:val="24"/>
        </w:rPr>
        <w:t>Олимпий</w:t>
      </w:r>
      <w:proofErr w:type="spellEnd"/>
      <w:r w:rsidRPr="00295F8C">
        <w:rPr>
          <w:rFonts w:ascii="Arial" w:hAnsi="Arial" w:cs="Arial"/>
          <w:color w:val="525252" w:themeColor="accent3" w:themeShade="80"/>
          <w:sz w:val="24"/>
          <w:szCs w:val="24"/>
        </w:rPr>
        <w:t xml:space="preserve"> </w:t>
      </w:r>
      <w:proofErr w:type="spellStart"/>
      <w:r w:rsidRPr="00295F8C">
        <w:rPr>
          <w:rFonts w:ascii="Arial" w:hAnsi="Arial" w:cs="Arial"/>
          <w:color w:val="525252" w:themeColor="accent3" w:themeShade="80"/>
          <w:sz w:val="24"/>
          <w:szCs w:val="24"/>
        </w:rPr>
        <w:t>Квиткин</w:t>
      </w:r>
      <w:proofErr w:type="spellEnd"/>
      <w:r w:rsidRPr="00295F8C">
        <w:rPr>
          <w:rFonts w:ascii="Arial" w:hAnsi="Arial" w:cs="Arial"/>
          <w:color w:val="525252" w:themeColor="accent3" w:themeShade="80"/>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00007ADD"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295F8C">
        <w:rPr>
          <w:rFonts w:ascii="Arial" w:hAnsi="Arial" w:cs="Arial"/>
          <w:color w:val="525252" w:themeColor="accent3" w:themeShade="80"/>
          <w:sz w:val="24"/>
          <w:szCs w:val="24"/>
        </w:rPr>
        <w:t xml:space="preserve">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w:t>
      </w:r>
      <w:r>
        <w:rPr>
          <w:rFonts w:ascii="Arial" w:hAnsi="Arial" w:cs="Arial"/>
          <w:color w:val="525252" w:themeColor="accent3" w:themeShade="80"/>
          <w:sz w:val="24"/>
          <w:szCs w:val="24"/>
        </w:rPr>
        <w:lastRenderedPageBreak/>
        <w:t>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w:t>
      </w:r>
      <w:proofErr w:type="gramStart"/>
      <w:r w:rsidRPr="00295F8C">
        <w:rPr>
          <w:rFonts w:ascii="Arial" w:hAnsi="Arial" w:cs="Arial"/>
          <w:color w:val="525252" w:themeColor="accent3" w:themeShade="80"/>
          <w:sz w:val="24"/>
          <w:szCs w:val="24"/>
        </w:rPr>
        <w:t>дств к с</w:t>
      </w:r>
      <w:proofErr w:type="gramEnd"/>
      <w:r w:rsidRPr="00295F8C">
        <w:rPr>
          <w:rFonts w:ascii="Arial" w:hAnsi="Arial" w:cs="Arial"/>
          <w:color w:val="525252" w:themeColor="accent3" w:themeShade="80"/>
          <w:sz w:val="24"/>
          <w:szCs w:val="24"/>
        </w:rPr>
        <w:t>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Pr="00295F8C">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BC1110" w:rsidRPr="00295F8C" w:rsidRDefault="004642AD" w:rsidP="00BC1110">
      <w:pPr>
        <w:tabs>
          <w:tab w:val="left" w:pos="4962"/>
        </w:tabs>
        <w:ind w:firstLine="708"/>
        <w:jc w:val="both"/>
        <w:rPr>
          <w:rFonts w:ascii="Arial" w:hAnsi="Arial" w:cs="Arial"/>
          <w:color w:val="525252" w:themeColor="accent3" w:themeShade="80"/>
          <w:sz w:val="24"/>
          <w:szCs w:val="24"/>
        </w:rPr>
      </w:pPr>
      <w:bookmarkStart w:id="0" w:name="_GoBack"/>
      <w:bookmarkEnd w:id="0"/>
      <w:r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 xml:space="preserve">рассказал </w:t>
      </w:r>
      <w:proofErr w:type="spellStart"/>
      <w:r w:rsidR="00BC1110">
        <w:rPr>
          <w:rFonts w:ascii="Arial" w:hAnsi="Arial" w:cs="Arial"/>
          <w:color w:val="525252" w:themeColor="accent3" w:themeShade="80"/>
          <w:sz w:val="24"/>
          <w:szCs w:val="24"/>
        </w:rPr>
        <w:t>Медиаофису</w:t>
      </w:r>
      <w:proofErr w:type="spellEnd"/>
      <w:r w:rsidR="00BC1110">
        <w:rPr>
          <w:rFonts w:ascii="Arial" w:hAnsi="Arial" w:cs="Arial"/>
          <w:color w:val="525252" w:themeColor="accent3" w:themeShade="80"/>
          <w:sz w:val="24"/>
          <w:szCs w:val="24"/>
        </w:rPr>
        <w:t xml:space="preserve"> Всероссийской переписи населения 2020 года</w:t>
      </w:r>
      <w:r w:rsidR="00295F8C" w:rsidRPr="00295F8C">
        <w:rPr>
          <w:rFonts w:ascii="Arial" w:hAnsi="Arial" w:cs="Arial"/>
          <w:color w:val="525252" w:themeColor="accent3" w:themeShade="80"/>
          <w:sz w:val="24"/>
          <w:szCs w:val="24"/>
        </w:rPr>
        <w:t xml:space="preserve"> директор Института региональных проблем Дмитрий Журавлев. </w:t>
      </w:r>
      <w:r w:rsidR="00EF3D14">
        <w:rPr>
          <w:rFonts w:ascii="Arial" w:hAnsi="Arial" w:cs="Arial"/>
          <w:color w:val="525252" w:themeColor="accent3" w:themeShade="80"/>
          <w:sz w:val="24"/>
          <w:szCs w:val="24"/>
        </w:rPr>
        <w:t>Он напомнил, что в</w:t>
      </w:r>
      <w:r w:rsidR="00295F8C" w:rsidRPr="00295F8C">
        <w:rPr>
          <w:rFonts w:ascii="Arial" w:hAnsi="Arial" w:cs="Arial"/>
          <w:color w:val="525252" w:themeColor="accent3" w:themeShade="80"/>
          <w:sz w:val="24"/>
          <w:szCs w:val="24"/>
        </w:rPr>
        <w:t xml:space="preserve"> первую пятилетку с 1928 по 1932 го</w:t>
      </w:r>
      <w:proofErr w:type="gramStart"/>
      <w:r w:rsidR="00295F8C" w:rsidRPr="00295F8C">
        <w:rPr>
          <w:rFonts w:ascii="Arial" w:hAnsi="Arial" w:cs="Arial"/>
          <w:color w:val="525252" w:themeColor="accent3" w:themeShade="80"/>
          <w:sz w:val="24"/>
          <w:szCs w:val="24"/>
        </w:rPr>
        <w:t>д в СССР</w:t>
      </w:r>
      <w:proofErr w:type="gramEnd"/>
      <w:r w:rsidR="00295F8C" w:rsidRPr="00295F8C">
        <w:rPr>
          <w:rFonts w:ascii="Arial" w:hAnsi="Arial" w:cs="Arial"/>
          <w:color w:val="525252" w:themeColor="accent3" w:themeShade="80"/>
          <w:sz w:val="24"/>
          <w:szCs w:val="24"/>
        </w:rPr>
        <w:t xml:space="preserve">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00295F8C"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w:t>
      </w:r>
      <w:r w:rsidR="006929C4">
        <w:rPr>
          <w:rFonts w:ascii="Arial" w:hAnsi="Arial" w:cs="Arial"/>
          <w:color w:val="525252" w:themeColor="accent3" w:themeShade="80"/>
          <w:sz w:val="24"/>
          <w:szCs w:val="24"/>
        </w:rPr>
        <w:t>П</w:t>
      </w:r>
      <w:r w:rsidR="00295F8C" w:rsidRPr="00295F8C">
        <w:rPr>
          <w:rFonts w:ascii="Arial" w:hAnsi="Arial" w:cs="Arial"/>
          <w:color w:val="525252" w:themeColor="accent3" w:themeShade="80"/>
          <w:sz w:val="24"/>
          <w:szCs w:val="24"/>
        </w:rPr>
        <w:t xml:space="preserve">обеду в Великой </w:t>
      </w:r>
      <w:r w:rsidR="00EF3D14">
        <w:rPr>
          <w:rFonts w:ascii="Arial" w:hAnsi="Arial" w:cs="Arial"/>
          <w:color w:val="525252" w:themeColor="accent3" w:themeShade="80"/>
          <w:sz w:val="24"/>
          <w:szCs w:val="24"/>
        </w:rPr>
        <w:t>О</w:t>
      </w:r>
      <w:r w:rsidR="00295F8C"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845F0B"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845F0B"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845F0B"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845F0B"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845F0B"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845F0B"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81" w:rsidRDefault="00A15B81" w:rsidP="00A02726">
      <w:pPr>
        <w:spacing w:after="0" w:line="240" w:lineRule="auto"/>
      </w:pPr>
      <w:r>
        <w:separator/>
      </w:r>
    </w:p>
  </w:endnote>
  <w:endnote w:type="continuationSeparator" w:id="0">
    <w:p w:rsidR="00A15B81" w:rsidRDefault="00A15B8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45F0B">
          <w:fldChar w:fldCharType="begin"/>
        </w:r>
        <w:r w:rsidR="00A02726">
          <w:instrText>PAGE   \* MERGEFORMAT</w:instrText>
        </w:r>
        <w:r w:rsidR="00845F0B">
          <w:fldChar w:fldCharType="separate"/>
        </w:r>
        <w:r w:rsidR="00A26721">
          <w:rPr>
            <w:noProof/>
          </w:rPr>
          <w:t>1</w:t>
        </w:r>
        <w:r w:rsidR="00845F0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81" w:rsidRDefault="00A15B81" w:rsidP="00A02726">
      <w:pPr>
        <w:spacing w:after="0" w:line="240" w:lineRule="auto"/>
      </w:pPr>
      <w:r>
        <w:separator/>
      </w:r>
    </w:p>
  </w:footnote>
  <w:footnote w:type="continuationSeparator" w:id="0">
    <w:p w:rsidR="00A15B81" w:rsidRDefault="00A15B8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45F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023CF"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42460" cy="1561465"/>
                  </a:xfrm>
                  <a:prstGeom prst="rect">
                    <a:avLst/>
                  </a:prstGeom>
                  <a:noFill/>
                  <a:ln>
                    <a:noFill/>
                  </a:ln>
                </pic:spPr>
              </pic:pic>
            </a:graphicData>
          </a:graphic>
        </wp:inline>
      </w:drawing>
    </w:r>
    <w:r w:rsidR="00845F0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45F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642AD"/>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29C4"/>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5F0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15B81"/>
    <w:rsid w:val="00A26721"/>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6E37"/>
    <w:rsid w:val="00F07B09"/>
    <w:rsid w:val="00F13DA8"/>
    <w:rsid w:val="00F17102"/>
    <w:rsid w:val="00F524E0"/>
    <w:rsid w:val="00F9319D"/>
    <w:rsid w:val="00FA35F5"/>
    <w:rsid w:val="00FB2E12"/>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0B"/>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B544-E1EA-4F06-A996-0848ED0D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2019-10-03T16:39:00Z</cp:lastPrinted>
  <dcterms:created xsi:type="dcterms:W3CDTF">2019-12-18T05:23:00Z</dcterms:created>
  <dcterms:modified xsi:type="dcterms:W3CDTF">2019-12-18T05:23:00Z</dcterms:modified>
</cp:coreProperties>
</file>