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D56B9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7C233D">
        <w:rPr>
          <w:rFonts w:ascii="Arial" w:eastAsia="Calibri" w:hAnsi="Arial" w:cs="Arial"/>
          <w:color w:val="595959"/>
          <w:sz w:val="24"/>
        </w:rPr>
        <w:t>8</w:t>
      </w:r>
      <w:bookmarkStart w:id="0" w:name="_GoBack"/>
      <w:bookmarkEnd w:id="0"/>
      <w:r w:rsidR="0035043E">
        <w:rPr>
          <w:rFonts w:ascii="Arial" w:eastAsia="Calibri" w:hAnsi="Arial" w:cs="Arial"/>
          <w:color w:val="595959"/>
          <w:sz w:val="24"/>
        </w:rPr>
        <w:t>.03.2021</w:t>
      </w:r>
    </w:p>
    <w:p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D56B97">
        <w:rPr>
          <w:rFonts w:ascii="Arial" w:eastAsia="Calibri" w:hAnsi="Arial" w:cs="Arial"/>
          <w:b/>
          <w:bCs/>
          <w:sz w:val="48"/>
        </w:rPr>
        <w:t>РОССТАТ СОКРАТИЛ СТРАТЕГИЮ РАЗВИТИЯ В ДВА РАЗА</w:t>
      </w:r>
    </w:p>
    <w:p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«В стратегии описаны все основные направления развития: </w:t>
      </w:r>
      <w:proofErr w:type="spellStart"/>
      <w:r w:rsidRPr="00B66098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:rsidR="003F05DA" w:rsidRPr="00B66098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8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DE36B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DE36B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DE36B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DE36B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DE36B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DE36B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DE36B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E36B9">
          <w:fldChar w:fldCharType="begin"/>
        </w:r>
        <w:r w:rsidR="00A02726">
          <w:instrText>PAGE   \* MERGEFORMAT</w:instrText>
        </w:r>
        <w:r w:rsidR="00DE36B9">
          <w:fldChar w:fldCharType="separate"/>
        </w:r>
        <w:r w:rsidR="00E643F7">
          <w:rPr>
            <w:noProof/>
          </w:rPr>
          <w:t>1</w:t>
        </w:r>
        <w:r w:rsidR="00DE36B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E36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6B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E36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6B9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3F7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rategy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83E8-A677-4014-9CF4-25C9FF9C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2021-03-23T05:14:00Z</dcterms:created>
  <dcterms:modified xsi:type="dcterms:W3CDTF">2021-03-23T05:14:00Z</dcterms:modified>
</cp:coreProperties>
</file>